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B3B" w14:textId="77777777" w:rsidR="00EF5384" w:rsidRDefault="00EF5384" w:rsidP="003830CF">
      <w:pPr>
        <w:pStyle w:val="Heading1"/>
        <w:jc w:val="center"/>
      </w:pPr>
      <w:r>
        <w:t>Santa Barbara Pulmonary Associates and Santa Barbara Cottage Hospital Cystic Fibrosis, Bronchiectasis and NTM Program</w:t>
      </w:r>
    </w:p>
    <w:p w14:paraId="63D61176" w14:textId="0D221B7C" w:rsidR="003830CF" w:rsidRDefault="00EA3C0C" w:rsidP="003830CF">
      <w:pPr>
        <w:pStyle w:val="Heading1"/>
        <w:jc w:val="center"/>
      </w:pPr>
      <w:r>
        <w:t xml:space="preserve">Nebulizer Cleaning and Disinfecting Protocol: </w:t>
      </w:r>
    </w:p>
    <w:p w14:paraId="58492A2F" w14:textId="55316AAB" w:rsidR="00583934" w:rsidRDefault="00EA3C0C" w:rsidP="003830CF">
      <w:pPr>
        <w:pStyle w:val="Heading1"/>
        <w:jc w:val="center"/>
      </w:pPr>
      <w:proofErr w:type="spellStart"/>
      <w:r>
        <w:t>Aerobika</w:t>
      </w:r>
      <w:proofErr w:type="spellEnd"/>
      <w:r>
        <w:t xml:space="preserve"> OPEP Device &amp; </w:t>
      </w:r>
      <w:proofErr w:type="spellStart"/>
      <w:r>
        <w:t>AeroEclipse</w:t>
      </w:r>
      <w:proofErr w:type="spellEnd"/>
      <w:r>
        <w:t xml:space="preserve"> XL Nebulizer</w:t>
      </w:r>
    </w:p>
    <w:p w14:paraId="09E43228" w14:textId="77777777" w:rsidR="00583934" w:rsidRPr="00EF5384" w:rsidRDefault="00EA3C0C">
      <w:pPr>
        <w:pStyle w:val="Heading2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Scope</w:t>
      </w:r>
    </w:p>
    <w:p w14:paraId="1264DD49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This protocol applies to the cleaning and disinfection of:</w:t>
      </w:r>
    </w:p>
    <w:p w14:paraId="4289E833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proofErr w:type="spellStart"/>
      <w:r w:rsidRPr="00EF5384">
        <w:rPr>
          <w:b/>
          <w:bCs/>
          <w:sz w:val="32"/>
          <w:szCs w:val="32"/>
        </w:rPr>
        <w:t>Aerobika</w:t>
      </w:r>
      <w:proofErr w:type="spellEnd"/>
      <w:r w:rsidRPr="00EF5384">
        <w:rPr>
          <w:b/>
          <w:bCs/>
          <w:sz w:val="32"/>
          <w:szCs w:val="32"/>
        </w:rPr>
        <w:t>® Oscillating Positive Expiratory Pressure (OPEP) Device</w:t>
      </w:r>
      <w:r w:rsidRPr="00EF5384">
        <w:rPr>
          <w:sz w:val="32"/>
          <w:szCs w:val="32"/>
        </w:rPr>
        <w:t xml:space="preserve"> (Trudell Medical International)</w:t>
      </w:r>
    </w:p>
    <w:p w14:paraId="3F9DCC96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proofErr w:type="spellStart"/>
      <w:r w:rsidRPr="00EF5384">
        <w:rPr>
          <w:b/>
          <w:bCs/>
          <w:sz w:val="32"/>
          <w:szCs w:val="32"/>
        </w:rPr>
        <w:t>AeroEclipse</w:t>
      </w:r>
      <w:proofErr w:type="spellEnd"/>
      <w:r w:rsidRPr="00EF5384">
        <w:rPr>
          <w:b/>
          <w:bCs/>
          <w:sz w:val="32"/>
          <w:szCs w:val="32"/>
        </w:rPr>
        <w:t>® XL Breath Actuated Nebulizer (BAN)</w:t>
      </w:r>
      <w:r w:rsidRPr="00EF5384">
        <w:rPr>
          <w:sz w:val="32"/>
          <w:szCs w:val="32"/>
        </w:rPr>
        <w:t xml:space="preserve"> (Monaghan Medical Corporation)</w:t>
      </w:r>
    </w:p>
    <w:p w14:paraId="23BE6B17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Both devices are classified as semi-critical medical devices and require cleaning and disinfection after each use to prevent microbial contamination and reduce the risk of respiratory infection.</w:t>
      </w:r>
    </w:p>
    <w:p w14:paraId="5B1F079A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---</w:t>
      </w:r>
    </w:p>
    <w:p w14:paraId="50738C44" w14:textId="77777777" w:rsidR="00583934" w:rsidRPr="00EF5384" w:rsidRDefault="00EA3C0C">
      <w:pPr>
        <w:pStyle w:val="Heading2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General Principles</w:t>
      </w:r>
    </w:p>
    <w:p w14:paraId="7BD8E710" w14:textId="0D2FF383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1. </w:t>
      </w:r>
      <w:r w:rsidRPr="00EF5384">
        <w:rPr>
          <w:b/>
          <w:bCs/>
          <w:sz w:val="32"/>
          <w:szCs w:val="32"/>
        </w:rPr>
        <w:t>Frequency:</w:t>
      </w:r>
      <w:r w:rsidRPr="00EF5384">
        <w:rPr>
          <w:sz w:val="32"/>
          <w:szCs w:val="32"/>
        </w:rPr>
        <w:t xml:space="preserve"> Clean</w:t>
      </w:r>
      <w:r w:rsidR="001C1147">
        <w:rPr>
          <w:sz w:val="32"/>
          <w:szCs w:val="32"/>
        </w:rPr>
        <w:t xml:space="preserve"> both </w:t>
      </w:r>
      <w:r w:rsidRPr="00EF5384">
        <w:rPr>
          <w:sz w:val="32"/>
          <w:szCs w:val="32"/>
        </w:rPr>
        <w:t xml:space="preserve"> </w:t>
      </w:r>
      <w:r w:rsidR="00C464DA" w:rsidRPr="00EF5384">
        <w:rPr>
          <w:sz w:val="32"/>
          <w:szCs w:val="32"/>
        </w:rPr>
        <w:t xml:space="preserve">after </w:t>
      </w:r>
      <w:r w:rsidR="001C1147">
        <w:rPr>
          <w:sz w:val="32"/>
          <w:szCs w:val="32"/>
        </w:rPr>
        <w:t xml:space="preserve">each </w:t>
      </w:r>
      <w:r w:rsidR="00C464DA" w:rsidRPr="00EF5384">
        <w:rPr>
          <w:sz w:val="32"/>
          <w:szCs w:val="32"/>
        </w:rPr>
        <w:t xml:space="preserve">use </w:t>
      </w:r>
      <w:r w:rsidRPr="00EF5384">
        <w:rPr>
          <w:sz w:val="32"/>
          <w:szCs w:val="32"/>
        </w:rPr>
        <w:t xml:space="preserve">and disinfect </w:t>
      </w:r>
      <w:proofErr w:type="spellStart"/>
      <w:r w:rsidR="00137E57">
        <w:rPr>
          <w:sz w:val="32"/>
          <w:szCs w:val="32"/>
        </w:rPr>
        <w:t>AeroEclipse</w:t>
      </w:r>
      <w:proofErr w:type="spellEnd"/>
      <w:r w:rsidR="00137E57">
        <w:rPr>
          <w:sz w:val="32"/>
          <w:szCs w:val="32"/>
        </w:rPr>
        <w:t xml:space="preserve"> XL </w:t>
      </w:r>
      <w:r w:rsidR="00C464DA" w:rsidRPr="00EF5384">
        <w:rPr>
          <w:sz w:val="32"/>
          <w:szCs w:val="32"/>
        </w:rPr>
        <w:t>at end of every day or other day</w:t>
      </w:r>
      <w:r w:rsidRPr="00EF5384">
        <w:rPr>
          <w:sz w:val="32"/>
          <w:szCs w:val="32"/>
        </w:rPr>
        <w:t>.</w:t>
      </w:r>
      <w:r w:rsidR="00C464DA" w:rsidRPr="00EF5384">
        <w:rPr>
          <w:sz w:val="32"/>
          <w:szCs w:val="32"/>
        </w:rPr>
        <w:t xml:space="preserve"> </w:t>
      </w:r>
      <w:proofErr w:type="spellStart"/>
      <w:r w:rsidR="00C464DA" w:rsidRPr="00EF5384">
        <w:rPr>
          <w:sz w:val="32"/>
          <w:szCs w:val="32"/>
        </w:rPr>
        <w:t>Aerobika</w:t>
      </w:r>
      <w:proofErr w:type="spellEnd"/>
      <w:r w:rsidR="00C464DA" w:rsidRPr="00EF5384">
        <w:rPr>
          <w:sz w:val="32"/>
          <w:szCs w:val="32"/>
        </w:rPr>
        <w:t xml:space="preserve"> may be disinfected weekly.</w:t>
      </w:r>
    </w:p>
    <w:p w14:paraId="4B255343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2. </w:t>
      </w:r>
      <w:r w:rsidRPr="00EF5384">
        <w:rPr>
          <w:b/>
          <w:bCs/>
          <w:sz w:val="32"/>
          <w:szCs w:val="32"/>
        </w:rPr>
        <w:t>Hand hygiene:</w:t>
      </w:r>
      <w:r w:rsidRPr="00EF5384">
        <w:rPr>
          <w:sz w:val="32"/>
          <w:szCs w:val="32"/>
        </w:rPr>
        <w:t xml:space="preserve"> Perform hand hygiene before and after handling the device.</w:t>
      </w:r>
    </w:p>
    <w:p w14:paraId="71F81451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3. </w:t>
      </w:r>
      <w:r w:rsidRPr="00EF5384">
        <w:rPr>
          <w:b/>
          <w:bCs/>
          <w:sz w:val="32"/>
          <w:szCs w:val="32"/>
        </w:rPr>
        <w:t>Water quality:</w:t>
      </w:r>
      <w:r w:rsidRPr="00EF5384">
        <w:rPr>
          <w:sz w:val="32"/>
          <w:szCs w:val="32"/>
        </w:rPr>
        <w:t xml:space="preserve"> If using a cold (chemical) disinfection method, the final rinse must be performed with </w:t>
      </w:r>
      <w:r w:rsidRPr="00EF5384">
        <w:rPr>
          <w:b/>
          <w:bCs/>
          <w:sz w:val="32"/>
          <w:szCs w:val="32"/>
        </w:rPr>
        <w:t>sterile water or 0.2 µm filtered water</w:t>
      </w:r>
      <w:r w:rsidRPr="00EF5384">
        <w:rPr>
          <w:sz w:val="32"/>
          <w:szCs w:val="32"/>
        </w:rPr>
        <w:t xml:space="preserve"> — never tap water. Sterile water rinse is not required after heat disinfection methods.</w:t>
      </w:r>
    </w:p>
    <w:p w14:paraId="5530659B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lastRenderedPageBreak/>
        <w:t xml:space="preserve">4. </w:t>
      </w:r>
      <w:r w:rsidRPr="00EF5384">
        <w:rPr>
          <w:b/>
          <w:bCs/>
          <w:sz w:val="32"/>
          <w:szCs w:val="32"/>
        </w:rPr>
        <w:t>Drying:</w:t>
      </w:r>
      <w:r w:rsidRPr="00EF5384">
        <w:rPr>
          <w:sz w:val="32"/>
          <w:szCs w:val="32"/>
        </w:rPr>
        <w:t xml:space="preserve"> All components must be completely air-dried before reassembly and storage. Gram-negative bacteria survive better in moist environments.</w:t>
      </w:r>
    </w:p>
    <w:p w14:paraId="3CB6C0A7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5. </w:t>
      </w:r>
      <w:r w:rsidRPr="00EF5384">
        <w:rPr>
          <w:b/>
          <w:bCs/>
          <w:sz w:val="32"/>
          <w:szCs w:val="32"/>
        </w:rPr>
        <w:t>Storage:</w:t>
      </w:r>
      <w:r w:rsidRPr="00EF5384">
        <w:rPr>
          <w:sz w:val="32"/>
          <w:szCs w:val="32"/>
        </w:rPr>
        <w:t xml:space="preserve"> Store all dried components in a clean, dry, closed container designated solely for that purpose.</w:t>
      </w:r>
    </w:p>
    <w:p w14:paraId="4A099C3C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6. </w:t>
      </w:r>
      <w:r w:rsidRPr="00EF5384">
        <w:rPr>
          <w:b/>
          <w:bCs/>
          <w:sz w:val="32"/>
          <w:szCs w:val="32"/>
        </w:rPr>
        <w:t>Replacement:</w:t>
      </w:r>
      <w:r w:rsidRPr="00EF5384">
        <w:rPr>
          <w:sz w:val="32"/>
          <w:szCs w:val="32"/>
        </w:rPr>
        <w:t xml:space="preserve"> Follow manufacturer-recommended replacement schedules for all components.</w:t>
      </w:r>
    </w:p>
    <w:p w14:paraId="6DBB9444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---</w:t>
      </w:r>
    </w:p>
    <w:p w14:paraId="5033F92D" w14:textId="77777777" w:rsidR="00583934" w:rsidRPr="00EF5384" w:rsidRDefault="00EA3C0C">
      <w:pPr>
        <w:pStyle w:val="Heading2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 xml:space="preserve">SECTION A: </w:t>
      </w:r>
      <w:proofErr w:type="spellStart"/>
      <w:r w:rsidRPr="00EF5384">
        <w:rPr>
          <w:b w:val="0"/>
          <w:bCs w:val="0"/>
          <w:sz w:val="32"/>
          <w:szCs w:val="32"/>
        </w:rPr>
        <w:t>Aerobika</w:t>
      </w:r>
      <w:proofErr w:type="spellEnd"/>
      <w:r w:rsidRPr="00EF5384">
        <w:rPr>
          <w:b w:val="0"/>
          <w:bCs w:val="0"/>
          <w:sz w:val="32"/>
          <w:szCs w:val="32"/>
        </w:rPr>
        <w:t>® OPEP Device</w:t>
      </w:r>
    </w:p>
    <w:p w14:paraId="74EB1294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Step 1 — Disassembly</w:t>
      </w:r>
    </w:p>
    <w:p w14:paraId="7934B2CB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Disassemble the </w:t>
      </w:r>
      <w:proofErr w:type="spellStart"/>
      <w:r w:rsidRPr="00EF5384">
        <w:rPr>
          <w:sz w:val="32"/>
          <w:szCs w:val="32"/>
        </w:rPr>
        <w:t>Aerobika</w:t>
      </w:r>
      <w:proofErr w:type="spellEnd"/>
      <w:r w:rsidRPr="00EF5384">
        <w:rPr>
          <w:sz w:val="32"/>
          <w:szCs w:val="32"/>
        </w:rPr>
        <w:t xml:space="preserve"> into its individual components:</w:t>
      </w:r>
    </w:p>
    <w:p w14:paraId="75BC1FB0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Mouthpiece/cover</w:t>
      </w:r>
    </w:p>
    <w:p w14:paraId="4D188C36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Cartridge housing</w:t>
      </w:r>
    </w:p>
    <w:p w14:paraId="41C7D566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One-way valve</w:t>
      </w:r>
    </w:p>
    <w:p w14:paraId="2A528578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Pressure indicator (if applicable)</w:t>
      </w:r>
    </w:p>
    <w:p w14:paraId="3AD71726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- Remove any attached nebulizer components if used in combination with a nebulizer.</w:t>
      </w:r>
    </w:p>
    <w:p w14:paraId="689FDC60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Step 2 — Cleaning</w:t>
      </w:r>
    </w:p>
    <w:p w14:paraId="57D64B54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1. Wash all disassembled parts in warm water with mild liquid dish soap.</w:t>
      </w:r>
    </w:p>
    <w:p w14:paraId="5314CA67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2. Gently agitate or use a soft brush to remove any visible residue or secretions.</w:t>
      </w:r>
    </w:p>
    <w:p w14:paraId="5FA5B90B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3. Rinse all parts thoroughly under running water to remove soap residue.</w:t>
      </w:r>
    </w:p>
    <w:p w14:paraId="73B8BCDA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lastRenderedPageBreak/>
        <w:t>Step 3 — Disinfection</w:t>
      </w:r>
    </w:p>
    <w:p w14:paraId="1131D994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Select </w:t>
      </w:r>
      <w:r w:rsidRPr="00EF5384">
        <w:rPr>
          <w:b/>
          <w:bCs/>
          <w:sz w:val="32"/>
          <w:szCs w:val="32"/>
        </w:rPr>
        <w:t>one</w:t>
      </w:r>
      <w:r w:rsidRPr="00EF5384">
        <w:rPr>
          <w:sz w:val="32"/>
          <w:szCs w:val="32"/>
        </w:rPr>
        <w:t xml:space="preserve"> of the following methods compatible with the manufacturer's instructions:</w:t>
      </w:r>
    </w:p>
    <w:p w14:paraId="4074C946" w14:textId="77777777" w:rsidR="00583934" w:rsidRPr="00EF5384" w:rsidRDefault="00EA3C0C">
      <w:pPr>
        <w:rPr>
          <w:sz w:val="32"/>
          <w:szCs w:val="32"/>
        </w:rPr>
      </w:pPr>
      <w:r w:rsidRPr="00EF5384">
        <w:rPr>
          <w:b/>
          <w:bCs/>
          <w:sz w:val="32"/>
          <w:szCs w:val="32"/>
        </w:rPr>
        <w:t>Heat Methods (preferred — no sterile water rinse required afterward):</w:t>
      </w:r>
    </w:p>
    <w:p w14:paraId="5B5A5958" w14:textId="1DB9F30A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Boiling:</w:t>
      </w:r>
      <w:r w:rsidRPr="00EF5384">
        <w:rPr>
          <w:sz w:val="32"/>
          <w:szCs w:val="32"/>
        </w:rPr>
        <w:t xml:space="preserve"> Place all parts in continuously boiling water for </w:t>
      </w:r>
      <w:r w:rsidRPr="00EF5384">
        <w:rPr>
          <w:b/>
          <w:bCs/>
          <w:sz w:val="32"/>
          <w:szCs w:val="32"/>
        </w:rPr>
        <w:t>5</w:t>
      </w:r>
      <w:r w:rsidR="006B16D5">
        <w:rPr>
          <w:b/>
          <w:bCs/>
          <w:sz w:val="32"/>
          <w:szCs w:val="32"/>
        </w:rPr>
        <w:t>-10</w:t>
      </w:r>
      <w:r w:rsidRPr="00EF5384">
        <w:rPr>
          <w:b/>
          <w:bCs/>
          <w:sz w:val="32"/>
          <w:szCs w:val="32"/>
        </w:rPr>
        <w:t xml:space="preserve"> minutes</w:t>
      </w:r>
      <w:r w:rsidRPr="00EF5384">
        <w:rPr>
          <w:sz w:val="32"/>
          <w:szCs w:val="32"/>
        </w:rPr>
        <w:t>.</w:t>
      </w:r>
    </w:p>
    <w:p w14:paraId="342279C8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Electric steam sterilizer</w:t>
      </w:r>
      <w:r w:rsidRPr="00EF5384">
        <w:rPr>
          <w:sz w:val="32"/>
          <w:szCs w:val="32"/>
        </w:rPr>
        <w:t xml:space="preserve"> (e.g., baby bottle sterilizer): Follow sterilizer instructions.</w:t>
      </w:r>
    </w:p>
    <w:p w14:paraId="29A6CE51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Dishwasher (top rack):</w:t>
      </w:r>
      <w:r w:rsidRPr="00EF5384">
        <w:rPr>
          <w:sz w:val="32"/>
          <w:szCs w:val="32"/>
        </w:rPr>
        <w:t xml:space="preserve"> Run a heated dry cycle at ≥70°C (158°F) for at least 30 minutes.</w:t>
      </w:r>
    </w:p>
    <w:p w14:paraId="7F45B909" w14:textId="77777777" w:rsidR="00583934" w:rsidRPr="00EF5384" w:rsidRDefault="00EA3C0C">
      <w:pPr>
        <w:rPr>
          <w:sz w:val="32"/>
          <w:szCs w:val="32"/>
        </w:rPr>
      </w:pPr>
      <w:r w:rsidRPr="00EF5384">
        <w:rPr>
          <w:b/>
          <w:bCs/>
          <w:sz w:val="32"/>
          <w:szCs w:val="32"/>
        </w:rPr>
        <w:t>Cold (Chemical) Methods:</w:t>
      </w:r>
    </w:p>
    <w:p w14:paraId="30D896A4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70%–90% isopropyl or ethyl alcohol:</w:t>
      </w:r>
      <w:r w:rsidRPr="00EF5384">
        <w:rPr>
          <w:sz w:val="32"/>
          <w:szCs w:val="32"/>
        </w:rPr>
        <w:t xml:space="preserve"> Soak all parts for </w:t>
      </w:r>
      <w:r w:rsidRPr="00EF5384">
        <w:rPr>
          <w:b/>
          <w:bCs/>
          <w:sz w:val="32"/>
          <w:szCs w:val="32"/>
        </w:rPr>
        <w:t>5 minutes</w:t>
      </w:r>
      <w:r w:rsidRPr="00EF5384">
        <w:rPr>
          <w:sz w:val="32"/>
          <w:szCs w:val="32"/>
        </w:rPr>
        <w:t xml:space="preserve">, then rinse with </w:t>
      </w:r>
      <w:r w:rsidRPr="00EF5384">
        <w:rPr>
          <w:b/>
          <w:bCs/>
          <w:sz w:val="32"/>
          <w:szCs w:val="32"/>
        </w:rPr>
        <w:t>sterile or 0.2 µm filtered water</w:t>
      </w:r>
      <w:r w:rsidRPr="00EF5384">
        <w:rPr>
          <w:sz w:val="32"/>
          <w:szCs w:val="32"/>
        </w:rPr>
        <w:t>.</w:t>
      </w:r>
    </w:p>
    <w:p w14:paraId="0017DB89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3% hydrogen peroxide:</w:t>
      </w:r>
      <w:r w:rsidRPr="00EF5384">
        <w:rPr>
          <w:sz w:val="32"/>
          <w:szCs w:val="32"/>
        </w:rPr>
        <w:t xml:space="preserve"> Soak all parts for </w:t>
      </w:r>
      <w:r w:rsidRPr="00EF5384">
        <w:rPr>
          <w:b/>
          <w:bCs/>
          <w:sz w:val="32"/>
          <w:szCs w:val="32"/>
        </w:rPr>
        <w:t>30 minutes</w:t>
      </w:r>
      <w:r w:rsidRPr="00EF5384">
        <w:rPr>
          <w:sz w:val="32"/>
          <w:szCs w:val="32"/>
        </w:rPr>
        <w:t xml:space="preserve">, then rinse with </w:t>
      </w:r>
      <w:r w:rsidRPr="00EF5384">
        <w:rPr>
          <w:b/>
          <w:bCs/>
          <w:sz w:val="32"/>
          <w:szCs w:val="32"/>
        </w:rPr>
        <w:t>sterile or 0.2 µm filtered water</w:t>
      </w:r>
      <w:r w:rsidRPr="00EF5384">
        <w:rPr>
          <w:sz w:val="32"/>
          <w:szCs w:val="32"/>
        </w:rPr>
        <w:t>.</w:t>
      </w:r>
    </w:p>
    <w:p w14:paraId="2E4DD4F6" w14:textId="77777777" w:rsidR="00583934" w:rsidRPr="00EF5384" w:rsidRDefault="00EA3C0C">
      <w:pPr>
        <w:rPr>
          <w:sz w:val="32"/>
          <w:szCs w:val="32"/>
        </w:rPr>
      </w:pPr>
      <w:r w:rsidRPr="00EF5384">
        <w:rPr>
          <w:i/>
          <w:iCs/>
          <w:sz w:val="32"/>
          <w:szCs w:val="32"/>
        </w:rPr>
        <w:t xml:space="preserve">Note: The </w:t>
      </w:r>
      <w:proofErr w:type="spellStart"/>
      <w:r w:rsidRPr="00EF5384">
        <w:rPr>
          <w:i/>
          <w:iCs/>
          <w:sz w:val="32"/>
          <w:szCs w:val="32"/>
        </w:rPr>
        <w:t>Aerobika</w:t>
      </w:r>
      <w:proofErr w:type="spellEnd"/>
      <w:r w:rsidRPr="00EF5384">
        <w:rPr>
          <w:i/>
          <w:iCs/>
          <w:sz w:val="32"/>
          <w:szCs w:val="32"/>
        </w:rPr>
        <w:t xml:space="preserve"> device is also compatible with microwave disinfection — place parts in a microwave-safe bowl of water and microwave for 5 minutes. Confirm microwave compatibility per manufacturer IFU.</w:t>
      </w:r>
    </w:p>
    <w:p w14:paraId="7AEFB210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Step 4 — Drying and Storage</w:t>
      </w:r>
    </w:p>
    <w:p w14:paraId="588F0F57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1. Shake off excess water.</w:t>
      </w:r>
    </w:p>
    <w:p w14:paraId="034C5C4B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2. Place all parts on a clean, lint-free towel or drying rack.</w:t>
      </w:r>
    </w:p>
    <w:p w14:paraId="237D5B00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3. Allow to </w:t>
      </w:r>
      <w:r w:rsidRPr="00EF5384">
        <w:rPr>
          <w:b/>
          <w:bCs/>
          <w:sz w:val="32"/>
          <w:szCs w:val="32"/>
        </w:rPr>
        <w:t>completely air-dry</w:t>
      </w:r>
      <w:r w:rsidRPr="00EF5384">
        <w:rPr>
          <w:sz w:val="32"/>
          <w:szCs w:val="32"/>
        </w:rPr>
        <w:t xml:space="preserve"> — do not use a cloth to dry interior surfaces.</w:t>
      </w:r>
    </w:p>
    <w:p w14:paraId="236A82A6" w14:textId="07A0537D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4. Once fully dry, reassemble and store in a clean, closed container.</w:t>
      </w:r>
    </w:p>
    <w:p w14:paraId="4822D6D9" w14:textId="77777777" w:rsidR="00583934" w:rsidRPr="00EF5384" w:rsidRDefault="00EA3C0C">
      <w:pPr>
        <w:pStyle w:val="Heading2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lastRenderedPageBreak/>
        <w:t xml:space="preserve">SECTION B: </w:t>
      </w:r>
      <w:proofErr w:type="spellStart"/>
      <w:r w:rsidRPr="00EF5384">
        <w:rPr>
          <w:b w:val="0"/>
          <w:bCs w:val="0"/>
          <w:sz w:val="32"/>
          <w:szCs w:val="32"/>
        </w:rPr>
        <w:t>AeroEclipse</w:t>
      </w:r>
      <w:proofErr w:type="spellEnd"/>
      <w:r w:rsidRPr="00EF5384">
        <w:rPr>
          <w:b w:val="0"/>
          <w:bCs w:val="0"/>
          <w:sz w:val="32"/>
          <w:szCs w:val="32"/>
        </w:rPr>
        <w:t>® XL Breath Actuated Nebulizer</w:t>
      </w:r>
    </w:p>
    <w:p w14:paraId="7B9913AD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Step 1 — Disassembly</w:t>
      </w:r>
    </w:p>
    <w:p w14:paraId="3A94D3AD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- Disconnect the nebulizer from the compressor tubing.</w:t>
      </w:r>
    </w:p>
    <w:p w14:paraId="7A89690A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- Disassemble into individual components:</w:t>
      </w:r>
    </w:p>
    <w:p w14:paraId="048F92A2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Nebulizer cup/reservoir</w:t>
      </w:r>
    </w:p>
    <w:p w14:paraId="12F8F6D8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Top cap/baffle assembly</w:t>
      </w:r>
    </w:p>
    <w:p w14:paraId="74227377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Mouthpiece or mask</w:t>
      </w:r>
    </w:p>
    <w:p w14:paraId="68B48281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T-piece (if applicable)</w:t>
      </w:r>
    </w:p>
    <w:p w14:paraId="6FFF8CD1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  - Actuator button/mechanism</w:t>
      </w:r>
    </w:p>
    <w:p w14:paraId="39CA14BA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Do </w:t>
      </w:r>
      <w:r w:rsidRPr="00EF5384">
        <w:rPr>
          <w:b/>
          <w:bCs/>
          <w:sz w:val="32"/>
          <w:szCs w:val="32"/>
        </w:rPr>
        <w:t>not</w:t>
      </w:r>
      <w:r w:rsidRPr="00EF5384">
        <w:rPr>
          <w:sz w:val="32"/>
          <w:szCs w:val="32"/>
        </w:rPr>
        <w:t xml:space="preserve"> disassemble the compressor tubing; replace tubing per manufacturer schedule.</w:t>
      </w:r>
    </w:p>
    <w:p w14:paraId="188A0581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Step 2 — Cleaning</w:t>
      </w:r>
    </w:p>
    <w:p w14:paraId="0201E8DA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1. Immediately after each treatment, disassemble the nebulizer.</w:t>
      </w:r>
    </w:p>
    <w:p w14:paraId="1E4EB582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2. Wash all disassembled parts (except tubing) in warm water with mild liquid dish soap.</w:t>
      </w:r>
    </w:p>
    <w:p w14:paraId="4C960C8D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3. Use a soft brush to clean the nebulizer cup interior and baffle.</w:t>
      </w:r>
    </w:p>
    <w:p w14:paraId="336C6347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4. Rinse all parts thoroughly under running water.</w:t>
      </w:r>
    </w:p>
    <w:p w14:paraId="60295D67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Step 3 — Disinfection</w:t>
      </w:r>
    </w:p>
    <w:p w14:paraId="2DF1249E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Select </w:t>
      </w:r>
      <w:r w:rsidRPr="00EF5384">
        <w:rPr>
          <w:b/>
          <w:bCs/>
          <w:sz w:val="32"/>
          <w:szCs w:val="32"/>
        </w:rPr>
        <w:t>one</w:t>
      </w:r>
      <w:r w:rsidRPr="00EF5384">
        <w:rPr>
          <w:sz w:val="32"/>
          <w:szCs w:val="32"/>
        </w:rPr>
        <w:t xml:space="preserve"> of the following methods compatible with the manufacturer's instructions:</w:t>
      </w:r>
    </w:p>
    <w:p w14:paraId="17167FF7" w14:textId="77777777" w:rsidR="00583934" w:rsidRPr="00EF5384" w:rsidRDefault="00EA3C0C">
      <w:pPr>
        <w:rPr>
          <w:sz w:val="32"/>
          <w:szCs w:val="32"/>
        </w:rPr>
      </w:pPr>
      <w:r w:rsidRPr="00EF5384">
        <w:rPr>
          <w:b/>
          <w:bCs/>
          <w:sz w:val="32"/>
          <w:szCs w:val="32"/>
        </w:rPr>
        <w:t>Heat Methods (preferred — no sterile water rinse required afterward):</w:t>
      </w:r>
    </w:p>
    <w:p w14:paraId="5537F3E8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Boiling:</w:t>
      </w:r>
      <w:r w:rsidRPr="00EF5384">
        <w:rPr>
          <w:sz w:val="32"/>
          <w:szCs w:val="32"/>
        </w:rPr>
        <w:t xml:space="preserve"> Place all parts in continuously boiling water for </w:t>
      </w:r>
      <w:r w:rsidRPr="00EF5384">
        <w:rPr>
          <w:b/>
          <w:bCs/>
          <w:sz w:val="32"/>
          <w:szCs w:val="32"/>
        </w:rPr>
        <w:t>5 minutes</w:t>
      </w:r>
      <w:r w:rsidRPr="00EF5384">
        <w:rPr>
          <w:sz w:val="32"/>
          <w:szCs w:val="32"/>
        </w:rPr>
        <w:t>.</w:t>
      </w:r>
    </w:p>
    <w:p w14:paraId="5E94E891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lastRenderedPageBreak/>
        <w:t xml:space="preserve">- </w:t>
      </w:r>
      <w:r w:rsidRPr="00EF5384">
        <w:rPr>
          <w:b/>
          <w:bCs/>
          <w:sz w:val="32"/>
          <w:szCs w:val="32"/>
        </w:rPr>
        <w:t>Electric steam sterilizer</w:t>
      </w:r>
      <w:r w:rsidRPr="00EF5384">
        <w:rPr>
          <w:sz w:val="32"/>
          <w:szCs w:val="32"/>
        </w:rPr>
        <w:t xml:space="preserve"> (e.g., baby bottle sterilizer): Follow sterilizer instructions. Studies confirm thermal disinfection with a baby-bottle sterilizer does not alter nebulizer performance over 180 cycles.</w:t>
      </w:r>
    </w:p>
    <w:p w14:paraId="11AAE1FD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Dishwasher (top rack):</w:t>
      </w:r>
      <w:r w:rsidRPr="00EF5384">
        <w:rPr>
          <w:sz w:val="32"/>
          <w:szCs w:val="32"/>
        </w:rPr>
        <w:t xml:space="preserve"> Run a heated dry cycle at ≥70°C (158°F) for at least 30 minutes.</w:t>
      </w:r>
    </w:p>
    <w:p w14:paraId="63AC5C2F" w14:textId="77777777" w:rsidR="00583934" w:rsidRPr="00EF5384" w:rsidRDefault="00EA3C0C">
      <w:pPr>
        <w:rPr>
          <w:sz w:val="32"/>
          <w:szCs w:val="32"/>
        </w:rPr>
      </w:pPr>
      <w:r w:rsidRPr="00EF5384">
        <w:rPr>
          <w:b/>
          <w:bCs/>
          <w:sz w:val="32"/>
          <w:szCs w:val="32"/>
        </w:rPr>
        <w:t>Cold (Chemical) Methods:</w:t>
      </w:r>
    </w:p>
    <w:p w14:paraId="66595688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70%–90% isopropyl or ethyl alcohol:</w:t>
      </w:r>
      <w:r w:rsidRPr="00EF5384">
        <w:rPr>
          <w:sz w:val="32"/>
          <w:szCs w:val="32"/>
        </w:rPr>
        <w:t xml:space="preserve"> Soak all parts for </w:t>
      </w:r>
      <w:r w:rsidRPr="00EF5384">
        <w:rPr>
          <w:b/>
          <w:bCs/>
          <w:sz w:val="32"/>
          <w:szCs w:val="32"/>
        </w:rPr>
        <w:t>5 minutes</w:t>
      </w:r>
      <w:r w:rsidRPr="00EF5384">
        <w:rPr>
          <w:sz w:val="32"/>
          <w:szCs w:val="32"/>
        </w:rPr>
        <w:t xml:space="preserve">, then rinse with </w:t>
      </w:r>
      <w:r w:rsidRPr="00EF5384">
        <w:rPr>
          <w:b/>
          <w:bCs/>
          <w:sz w:val="32"/>
          <w:szCs w:val="32"/>
        </w:rPr>
        <w:t>sterile or 0.2 µm filtered water</w:t>
      </w:r>
      <w:r w:rsidRPr="00EF5384">
        <w:rPr>
          <w:sz w:val="32"/>
          <w:szCs w:val="32"/>
        </w:rPr>
        <w:t>.</w:t>
      </w:r>
    </w:p>
    <w:p w14:paraId="0C5988FC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- </w:t>
      </w:r>
      <w:r w:rsidRPr="00EF5384">
        <w:rPr>
          <w:b/>
          <w:bCs/>
          <w:sz w:val="32"/>
          <w:szCs w:val="32"/>
        </w:rPr>
        <w:t>3% hydrogen peroxide:</w:t>
      </w:r>
      <w:r w:rsidRPr="00EF5384">
        <w:rPr>
          <w:sz w:val="32"/>
          <w:szCs w:val="32"/>
        </w:rPr>
        <w:t xml:space="preserve"> Soak all parts for </w:t>
      </w:r>
      <w:r w:rsidRPr="00EF5384">
        <w:rPr>
          <w:b/>
          <w:bCs/>
          <w:sz w:val="32"/>
          <w:szCs w:val="32"/>
        </w:rPr>
        <w:t>30 minutes</w:t>
      </w:r>
      <w:r w:rsidRPr="00EF5384">
        <w:rPr>
          <w:sz w:val="32"/>
          <w:szCs w:val="32"/>
        </w:rPr>
        <w:t xml:space="preserve">, then rinse with </w:t>
      </w:r>
      <w:r w:rsidRPr="00EF5384">
        <w:rPr>
          <w:b/>
          <w:bCs/>
          <w:sz w:val="32"/>
          <w:szCs w:val="32"/>
        </w:rPr>
        <w:t>sterile or 0.2 µm filtered water</w:t>
      </w:r>
      <w:r w:rsidRPr="00EF5384">
        <w:rPr>
          <w:sz w:val="32"/>
          <w:szCs w:val="32"/>
        </w:rPr>
        <w:t>.</w:t>
      </w:r>
    </w:p>
    <w:p w14:paraId="61E8DC66" w14:textId="77777777" w:rsidR="00583934" w:rsidRPr="00EF5384" w:rsidRDefault="00EA3C0C">
      <w:pPr>
        <w:rPr>
          <w:sz w:val="32"/>
          <w:szCs w:val="32"/>
        </w:rPr>
      </w:pPr>
      <w:r w:rsidRPr="00EF5384">
        <w:rPr>
          <w:i/>
          <w:iCs/>
          <w:sz w:val="32"/>
          <w:szCs w:val="32"/>
        </w:rPr>
        <w:t>Note: Microwave disinfection may be used if the device is microwave-safe per manufacturer IFU — place parts in a microwave-safe bowl of water and microwave for 5 minutes.</w:t>
      </w:r>
    </w:p>
    <w:p w14:paraId="3D5C1F61" w14:textId="77777777" w:rsidR="00583934" w:rsidRPr="00EF5384" w:rsidRDefault="00EA3C0C">
      <w:pPr>
        <w:pStyle w:val="Heading3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Step 4 — Drying and Storage</w:t>
      </w:r>
    </w:p>
    <w:p w14:paraId="122C9C6A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1. Shake off excess water.</w:t>
      </w:r>
    </w:p>
    <w:p w14:paraId="54794F9F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2. Place all parts on a clean, lint-free towel or drying rack.</w:t>
      </w:r>
    </w:p>
    <w:p w14:paraId="4CF05AAE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 xml:space="preserve">3. Allow to </w:t>
      </w:r>
      <w:r w:rsidRPr="00EF5384">
        <w:rPr>
          <w:b/>
          <w:bCs/>
          <w:sz w:val="32"/>
          <w:szCs w:val="32"/>
        </w:rPr>
        <w:t>completely air-dry</w:t>
      </w:r>
      <w:r w:rsidRPr="00EF5384">
        <w:rPr>
          <w:sz w:val="32"/>
          <w:szCs w:val="32"/>
        </w:rPr>
        <w:t xml:space="preserve"> — do not towel-dry interior surfaces.</w:t>
      </w:r>
    </w:p>
    <w:p w14:paraId="3BD3AFD6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4. Once fully dry, reassemble and store in a clean, closed container.</w:t>
      </w:r>
    </w:p>
    <w:p w14:paraId="430D6A6D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5. Run the compressor briefly (without the nebulizer cup) to dry the interior of the tubing if needed.</w:t>
      </w:r>
    </w:p>
    <w:p w14:paraId="762577E2" w14:textId="77777777" w:rsidR="00583934" w:rsidRPr="00EF5384" w:rsidRDefault="00EA3C0C">
      <w:pPr>
        <w:pStyle w:val="Heading2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Troubleshooting &amp; Reminders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54"/>
        <w:gridCol w:w="4846"/>
      </w:tblGrid>
      <w:tr w:rsidR="00583934" w:rsidRPr="00EF5384" w14:paraId="70C1D876" w14:textId="77777777">
        <w:trPr>
          <w:tblHeader/>
        </w:trPr>
        <w:tc>
          <w:tcPr>
            <w:tcW w:w="0" w:type="auto"/>
          </w:tcPr>
          <w:p w14:paraId="16750274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b/>
                <w:bCs/>
                <w:sz w:val="32"/>
                <w:szCs w:val="32"/>
              </w:rPr>
              <w:lastRenderedPageBreak/>
              <w:t>Issue</w:t>
            </w:r>
          </w:p>
        </w:tc>
        <w:tc>
          <w:tcPr>
            <w:tcW w:w="0" w:type="auto"/>
          </w:tcPr>
          <w:p w14:paraId="21EBDE74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b/>
                <w:bCs/>
                <w:sz w:val="32"/>
                <w:szCs w:val="32"/>
              </w:rPr>
              <w:t>Action</w:t>
            </w:r>
          </w:p>
        </w:tc>
      </w:tr>
      <w:tr w:rsidR="00583934" w:rsidRPr="00EF5384" w14:paraId="658AD39F" w14:textId="77777777">
        <w:tc>
          <w:tcPr>
            <w:tcW w:w="0" w:type="auto"/>
          </w:tcPr>
          <w:p w14:paraId="579A1C47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Visible residue after cleaning</w:t>
            </w:r>
          </w:p>
        </w:tc>
        <w:tc>
          <w:tcPr>
            <w:tcW w:w="0" w:type="auto"/>
          </w:tcPr>
          <w:p w14:paraId="4E3BC1E9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Re-clean with soap and water; use a soft brush</w:t>
            </w:r>
          </w:p>
        </w:tc>
      </w:tr>
      <w:tr w:rsidR="00583934" w:rsidRPr="00EF5384" w14:paraId="191A8D83" w14:textId="77777777">
        <w:tc>
          <w:tcPr>
            <w:tcW w:w="0" w:type="auto"/>
          </w:tcPr>
          <w:p w14:paraId="19E55BA6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Discoloration or warping of parts</w:t>
            </w:r>
          </w:p>
        </w:tc>
        <w:tc>
          <w:tcPr>
            <w:tcW w:w="0" w:type="auto"/>
          </w:tcPr>
          <w:p w14:paraId="0EF99D77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Replace the affected component</w:t>
            </w:r>
          </w:p>
        </w:tc>
      </w:tr>
      <w:tr w:rsidR="00583934" w:rsidRPr="00EF5384" w14:paraId="7104F0C7" w14:textId="77777777">
        <w:tc>
          <w:tcPr>
            <w:tcW w:w="0" w:type="auto"/>
          </w:tcPr>
          <w:p w14:paraId="2AB3A5AB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Persistent odor after disinfection</w:t>
            </w:r>
          </w:p>
        </w:tc>
        <w:tc>
          <w:tcPr>
            <w:tcW w:w="0" w:type="auto"/>
          </w:tcPr>
          <w:p w14:paraId="48E76B1C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Repeat full cleaning and disinfection cycle; replace if persistent</w:t>
            </w:r>
          </w:p>
        </w:tc>
      </w:tr>
      <w:tr w:rsidR="00583934" w:rsidRPr="00EF5384" w14:paraId="38502A25" w14:textId="77777777">
        <w:tc>
          <w:tcPr>
            <w:tcW w:w="0" w:type="auto"/>
          </w:tcPr>
          <w:p w14:paraId="6595F9CD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Device not functioning properly</w:t>
            </w:r>
          </w:p>
        </w:tc>
        <w:tc>
          <w:tcPr>
            <w:tcW w:w="0" w:type="auto"/>
          </w:tcPr>
          <w:p w14:paraId="459D22E3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Inspect all parts for damage; replace per manufacturer schedule</w:t>
            </w:r>
          </w:p>
        </w:tc>
      </w:tr>
      <w:tr w:rsidR="00583934" w:rsidRPr="00EF5384" w14:paraId="3CAE0ECD" w14:textId="77777777">
        <w:tc>
          <w:tcPr>
            <w:tcW w:w="0" w:type="auto"/>
          </w:tcPr>
          <w:p w14:paraId="766D9273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Tap water used for final rinse after cold disinfection</w:t>
            </w:r>
          </w:p>
        </w:tc>
        <w:tc>
          <w:tcPr>
            <w:tcW w:w="0" w:type="auto"/>
          </w:tcPr>
          <w:p w14:paraId="64982AC7" w14:textId="77777777" w:rsidR="00583934" w:rsidRPr="00EF5384" w:rsidRDefault="00EA3C0C">
            <w:pPr>
              <w:rPr>
                <w:sz w:val="32"/>
                <w:szCs w:val="32"/>
              </w:rPr>
            </w:pPr>
            <w:r w:rsidRPr="00EF5384">
              <w:rPr>
                <w:sz w:val="32"/>
                <w:szCs w:val="32"/>
              </w:rPr>
              <w:t>Repeat disinfection and rinse with sterile/filtered water</w:t>
            </w:r>
          </w:p>
        </w:tc>
      </w:tr>
    </w:tbl>
    <w:p w14:paraId="7C7AA7A2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---</w:t>
      </w:r>
    </w:p>
    <w:p w14:paraId="087DF7E7" w14:textId="77777777" w:rsidR="00583934" w:rsidRPr="00EF5384" w:rsidRDefault="00EA3C0C">
      <w:pPr>
        <w:pStyle w:val="Heading2"/>
        <w:rPr>
          <w:sz w:val="32"/>
          <w:szCs w:val="32"/>
        </w:rPr>
      </w:pPr>
      <w:r w:rsidRPr="00EF5384">
        <w:rPr>
          <w:b w:val="0"/>
          <w:bCs w:val="0"/>
          <w:sz w:val="32"/>
          <w:szCs w:val="32"/>
        </w:rPr>
        <w:t>References for Protocol Development</w:t>
      </w:r>
    </w:p>
    <w:p w14:paraId="639C0ABE" w14:textId="77777777" w:rsidR="00583934" w:rsidRPr="00EF5384" w:rsidRDefault="00EA3C0C">
      <w:pPr>
        <w:rPr>
          <w:sz w:val="32"/>
          <w:szCs w:val="32"/>
        </w:rPr>
      </w:pPr>
      <w:r w:rsidRPr="00EF5384">
        <w:rPr>
          <w:sz w:val="32"/>
          <w:szCs w:val="32"/>
        </w:rPr>
        <w:t>This protocol is based on the Cystic Fibrosis Foundation Infection Prevention and Control (IPC) Guidelines (2014), endorsed by SHEA and APIC, and general infection control principles for semi-critical aerosol delivery devices. Always verify compatibility with the manufacturer's current Instructions for Use (IFU) for each specific device.</w:t>
      </w:r>
    </w:p>
    <w:p w14:paraId="07EC5437" w14:textId="77777777" w:rsidR="00C464DA" w:rsidRPr="00EF5384" w:rsidRDefault="00C464DA">
      <w:pPr>
        <w:rPr>
          <w:sz w:val="32"/>
          <w:szCs w:val="32"/>
        </w:rPr>
      </w:pPr>
    </w:p>
    <w:p w14:paraId="3D36ED23" w14:textId="67D9A27A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1.</w:t>
      </w:r>
      <w:hyperlink r:id="rId5" w:tgtFrame="_blank" w:history="1">
        <w:r w:rsidRPr="00EF5384">
          <w:rPr>
            <w:rFonts w:ascii="Schibsted Grotesk Fallback" w:hAnsi="Schibsted Grotesk Fallback"/>
            <w:color w:val="E4643D"/>
            <w:sz w:val="32"/>
            <w:szCs w:val="32"/>
            <w:bdr w:val="single" w:sz="2" w:space="0" w:color="E2DDD7" w:frame="1"/>
          </w:rPr>
          <w:t>Device Cleaning and Infection Control in Aerosol Therapy.</w:t>
        </w:r>
      </w:hyperlink>
    </w:p>
    <w:p w14:paraId="7F342424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5C5200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 xml:space="preserve">Respiratory Care. 2015. O'Malley </w:t>
      </w:r>
      <w:proofErr w:type="spellStart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CA.</w:t>
      </w:r>
      <w:r w:rsidRPr="00EF5384">
        <w:rPr>
          <w:rFonts w:ascii="Schibsted Grotesk Fallback" w:hAnsi="Schibsted Grotesk Fallback"/>
          <w:color w:val="5C5200"/>
          <w:sz w:val="32"/>
          <w:szCs w:val="32"/>
          <w:bdr w:val="single" w:sz="2" w:space="0" w:color="E2DDD7" w:frame="1"/>
        </w:rPr>
        <w:t>Review</w:t>
      </w:r>
      <w:proofErr w:type="spellEnd"/>
    </w:p>
    <w:p w14:paraId="68718950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</w:p>
    <w:p w14:paraId="63D30D26" w14:textId="233B1975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lastRenderedPageBreak/>
        <w:t>2.</w:t>
      </w:r>
      <w:hyperlink r:id="rId6" w:tgtFrame="_blank" w:history="1">
        <w:r w:rsidRPr="00EF5384">
          <w:rPr>
            <w:rFonts w:ascii="Schibsted Grotesk Fallback" w:hAnsi="Schibsted Grotesk Fallback"/>
            <w:color w:val="E4643D"/>
            <w:sz w:val="32"/>
            <w:szCs w:val="32"/>
            <w:bdr w:val="single" w:sz="2" w:space="0" w:color="E2DDD7" w:frame="1"/>
          </w:rPr>
          <w:t>The effects of nebulizer hygiene training on the practices of cystic fibrosis patients and caregivers.</w:t>
        </w:r>
      </w:hyperlink>
    </w:p>
    <w:p w14:paraId="32AC585A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 xml:space="preserve">Pediatric Pulmonology. 2021. Yilmaz Yegit C, Ergenekon AP, </w:t>
      </w:r>
      <w:proofErr w:type="spellStart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Mursaloglu</w:t>
      </w:r>
      <w:proofErr w:type="spellEnd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 xml:space="preserve"> HH, et al.</w:t>
      </w:r>
    </w:p>
    <w:p w14:paraId="3D5C1CDE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</w:p>
    <w:p w14:paraId="1BF0FC5F" w14:textId="070E8608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3.</w:t>
      </w:r>
      <w:hyperlink r:id="rId7" w:tgtFrame="_blank" w:history="1">
        <w:r w:rsidRPr="00EF5384">
          <w:rPr>
            <w:rFonts w:ascii="Schibsted Grotesk Fallback" w:hAnsi="Schibsted Grotesk Fallback"/>
            <w:color w:val="E4643D"/>
            <w:sz w:val="32"/>
            <w:szCs w:val="32"/>
            <w:bdr w:val="single" w:sz="2" w:space="0" w:color="E2DDD7" w:frame="1"/>
          </w:rPr>
          <w:t>A Survey of Cystic Fibrosis Center Recommendations for Nebulizer Cleaning and Disinfection.</w:t>
        </w:r>
      </w:hyperlink>
    </w:p>
    <w:p w14:paraId="1C90E027" w14:textId="4A9A490B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Respiratory Care. 2024. </w:t>
      </w:r>
      <w:proofErr w:type="spellStart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Kenkare</w:t>
      </w:r>
      <w:proofErr w:type="spellEnd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 xml:space="preserve"> ZJ, Rearick J, Schramm CM, Murray TS, Collins MS.</w:t>
      </w:r>
    </w:p>
    <w:p w14:paraId="4AA54200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</w:p>
    <w:p w14:paraId="37756A27" w14:textId="32F25CEE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4.</w:t>
      </w:r>
      <w:r w:rsidRPr="00EF5384">
        <w:rPr>
          <w:rFonts w:ascii="Schibsted Grotesk Fallback" w:hAnsi="Schibsted Grotesk Fallback"/>
          <w:color w:val="424242"/>
          <w:sz w:val="32"/>
          <w:szCs w:val="32"/>
        </w:rPr>
        <w:t xml:space="preserve"> </w:t>
      </w:r>
      <w:hyperlink r:id="rId8" w:tgtFrame="_blank" w:history="1">
        <w:r w:rsidRPr="00EF5384">
          <w:rPr>
            <w:rFonts w:ascii="Schibsted Grotesk Fallback" w:hAnsi="Schibsted Grotesk Fallback"/>
            <w:color w:val="E4643D"/>
            <w:sz w:val="32"/>
            <w:szCs w:val="32"/>
            <w:bdr w:val="single" w:sz="2" w:space="0" w:color="E2DDD7" w:frame="1"/>
          </w:rPr>
          <w:t>Nebulizer Cleaning and Disinfection Practices in Families With Cystic Fibrosis: The Relationship Between Attitudes, Practice and Microbe Colonization.</w:t>
        </w:r>
      </w:hyperlink>
    </w:p>
    <w:p w14:paraId="2E76350F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 xml:space="preserve">Journal of Cystic Fibrosis : Official Journal of the European Cystic Fibrosis Society. 2019. Murray TS, O'Rourke TK, </w:t>
      </w:r>
      <w:proofErr w:type="spellStart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Feinn</w:t>
      </w:r>
      <w:proofErr w:type="spellEnd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 xml:space="preserve"> R, Drapeau G, Collins MS.</w:t>
      </w:r>
    </w:p>
    <w:p w14:paraId="32FE4CEA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</w:p>
    <w:p w14:paraId="7460A6E9" w14:textId="16E3DE78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5.</w:t>
      </w:r>
      <w:hyperlink r:id="rId9" w:tgtFrame="_blank" w:history="1">
        <w:r w:rsidRPr="00EF5384">
          <w:rPr>
            <w:rFonts w:ascii="Schibsted Grotesk Fallback" w:hAnsi="Schibsted Grotesk Fallback"/>
            <w:color w:val="E4643D"/>
            <w:sz w:val="32"/>
            <w:szCs w:val="32"/>
            <w:bdr w:val="single" w:sz="2" w:space="0" w:color="E2DDD7" w:frame="1"/>
          </w:rPr>
          <w:t>Effect of Disinfection Method and Testing Methodology on the Performance of a Breath-Enhanced Jet Nebulizer.</w:t>
        </w:r>
      </w:hyperlink>
    </w:p>
    <w:p w14:paraId="3AF0327B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Pharmaceutics. 2023. </w:t>
      </w:r>
      <w:proofErr w:type="spellStart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Agoramurthi</w:t>
      </w:r>
      <w:proofErr w:type="spellEnd"/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 xml:space="preserve"> K, Berlinski A.</w:t>
      </w:r>
    </w:p>
    <w:p w14:paraId="62DF1C1F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</w:p>
    <w:p w14:paraId="7FEF3B8B" w14:textId="3EDA6A6D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6.</w:t>
      </w:r>
      <w:hyperlink r:id="rId10" w:tgtFrame="_blank" w:history="1">
        <w:r w:rsidRPr="00EF5384">
          <w:rPr>
            <w:rFonts w:ascii="Schibsted Grotesk Fallback" w:hAnsi="Schibsted Grotesk Fallback"/>
            <w:color w:val="E4643D"/>
            <w:sz w:val="32"/>
            <w:szCs w:val="32"/>
            <w:bdr w:val="single" w:sz="2" w:space="0" w:color="E2DDD7" w:frame="1"/>
          </w:rPr>
          <w:t>Ozone disinfection of home nebulizers effectively kills common cystic fibrosis bacterial pathogens.</w:t>
        </w:r>
      </w:hyperlink>
    </w:p>
    <w:p w14:paraId="17CC3E9B" w14:textId="77777777" w:rsidR="00C464DA" w:rsidRPr="00EF5384" w:rsidRDefault="00C464DA" w:rsidP="00C464DA">
      <w:pPr>
        <w:shd w:val="clear" w:color="auto" w:fill="FFFFFF"/>
        <w:spacing w:after="0" w:line="240" w:lineRule="auto"/>
        <w:rPr>
          <w:rFonts w:ascii="Schibsted Grotesk Fallback" w:hAnsi="Schibsted Grotesk Fallback"/>
          <w:color w:val="424242"/>
          <w:sz w:val="32"/>
          <w:szCs w:val="32"/>
        </w:rPr>
      </w:pPr>
      <w:r w:rsidRPr="00EF5384">
        <w:rPr>
          <w:rFonts w:ascii="Schibsted Grotesk Fallback" w:hAnsi="Schibsted Grotesk Fallback"/>
          <w:color w:val="424242"/>
          <w:sz w:val="32"/>
          <w:szCs w:val="32"/>
          <w:bdr w:val="single" w:sz="2" w:space="0" w:color="E2DDD7" w:frame="1"/>
        </w:rPr>
        <w:t>Pediatric Pulmonology. 2018. Towle D, Baker V, Schramm C, et al.</w:t>
      </w:r>
    </w:p>
    <w:p w14:paraId="15C7B3F3" w14:textId="77777777" w:rsidR="00C464DA" w:rsidRPr="00C464DA" w:rsidRDefault="00C464DA" w:rsidP="00C464DA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C464DA">
        <w:rPr>
          <w:rFonts w:ascii="Arial" w:hAnsi="Arial" w:cs="Arial"/>
          <w:vanish/>
          <w:sz w:val="16"/>
          <w:szCs w:val="16"/>
        </w:rPr>
        <w:t>Top of Form</w:t>
      </w:r>
    </w:p>
    <w:p w14:paraId="294F2774" w14:textId="77777777" w:rsidR="00C464DA" w:rsidRPr="00C464DA" w:rsidRDefault="00C464DA" w:rsidP="00C464DA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C464DA">
        <w:rPr>
          <w:rFonts w:ascii="Arial" w:hAnsi="Arial" w:cs="Arial"/>
          <w:vanish/>
          <w:sz w:val="16"/>
          <w:szCs w:val="16"/>
        </w:rPr>
        <w:t>Bottom of Form</w:t>
      </w:r>
    </w:p>
    <w:p w14:paraId="5CA94D21" w14:textId="77777777" w:rsidR="00C464DA" w:rsidRPr="00C464DA" w:rsidRDefault="00C464DA" w:rsidP="00C464DA">
      <w:pPr>
        <w:spacing w:after="0" w:line="240" w:lineRule="auto"/>
      </w:pPr>
    </w:p>
    <w:p w14:paraId="6E733FC2" w14:textId="77777777" w:rsidR="00C464DA" w:rsidRDefault="00C464DA"/>
    <w:sectPr w:rsidR="00C464DA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ibsted Grotesk Fallback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4B78"/>
    <w:multiLevelType w:val="hybridMultilevel"/>
    <w:tmpl w:val="0FFA5FC4"/>
    <w:lvl w:ilvl="0" w:tplc="7BF4BBBC">
      <w:start w:val="1"/>
      <w:numFmt w:val="bullet"/>
      <w:lvlText w:val="●"/>
      <w:lvlJc w:val="left"/>
      <w:pPr>
        <w:ind w:left="720" w:hanging="360"/>
      </w:pPr>
    </w:lvl>
    <w:lvl w:ilvl="1" w:tplc="C2049738">
      <w:start w:val="1"/>
      <w:numFmt w:val="bullet"/>
      <w:lvlText w:val="○"/>
      <w:lvlJc w:val="left"/>
      <w:pPr>
        <w:ind w:left="1440" w:hanging="360"/>
      </w:pPr>
    </w:lvl>
    <w:lvl w:ilvl="2" w:tplc="B9F8D4A0">
      <w:start w:val="1"/>
      <w:numFmt w:val="bullet"/>
      <w:lvlText w:val="■"/>
      <w:lvlJc w:val="left"/>
      <w:pPr>
        <w:ind w:left="2160" w:hanging="360"/>
      </w:pPr>
    </w:lvl>
    <w:lvl w:ilvl="3" w:tplc="A5D69E94">
      <w:start w:val="1"/>
      <w:numFmt w:val="bullet"/>
      <w:lvlText w:val="●"/>
      <w:lvlJc w:val="left"/>
      <w:pPr>
        <w:ind w:left="2880" w:hanging="360"/>
      </w:pPr>
    </w:lvl>
    <w:lvl w:ilvl="4" w:tplc="FBC0C0CC">
      <w:start w:val="1"/>
      <w:numFmt w:val="bullet"/>
      <w:lvlText w:val="○"/>
      <w:lvlJc w:val="left"/>
      <w:pPr>
        <w:ind w:left="3600" w:hanging="360"/>
      </w:pPr>
    </w:lvl>
    <w:lvl w:ilvl="5" w:tplc="E8D605B0">
      <w:start w:val="1"/>
      <w:numFmt w:val="bullet"/>
      <w:lvlText w:val="■"/>
      <w:lvlJc w:val="left"/>
      <w:pPr>
        <w:ind w:left="4320" w:hanging="360"/>
      </w:pPr>
    </w:lvl>
    <w:lvl w:ilvl="6" w:tplc="6ED8F5E0">
      <w:start w:val="1"/>
      <w:numFmt w:val="bullet"/>
      <w:lvlText w:val="●"/>
      <w:lvlJc w:val="left"/>
      <w:pPr>
        <w:ind w:left="5040" w:hanging="360"/>
      </w:pPr>
    </w:lvl>
    <w:lvl w:ilvl="7" w:tplc="5C824000">
      <w:start w:val="1"/>
      <w:numFmt w:val="bullet"/>
      <w:lvlText w:val="●"/>
      <w:lvlJc w:val="left"/>
      <w:pPr>
        <w:ind w:left="5760" w:hanging="360"/>
      </w:pPr>
    </w:lvl>
    <w:lvl w:ilvl="8" w:tplc="C68A38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F0D2563"/>
    <w:multiLevelType w:val="hybridMultilevel"/>
    <w:tmpl w:val="0358C0C8"/>
    <w:lvl w:ilvl="0" w:tplc="31C6EAC6">
      <w:start w:val="1"/>
      <w:numFmt w:val="decimal"/>
      <w:lvlText w:val="%1."/>
      <w:lvlJc w:val="left"/>
      <w:pPr>
        <w:ind w:left="720" w:hanging="360"/>
      </w:pPr>
    </w:lvl>
    <w:lvl w:ilvl="1" w:tplc="6BE2492A">
      <w:numFmt w:val="decimal"/>
      <w:lvlText w:val=""/>
      <w:lvlJc w:val="left"/>
    </w:lvl>
    <w:lvl w:ilvl="2" w:tplc="641059A8">
      <w:numFmt w:val="decimal"/>
      <w:lvlText w:val=""/>
      <w:lvlJc w:val="left"/>
    </w:lvl>
    <w:lvl w:ilvl="3" w:tplc="19A8B738">
      <w:numFmt w:val="decimal"/>
      <w:lvlText w:val=""/>
      <w:lvlJc w:val="left"/>
    </w:lvl>
    <w:lvl w:ilvl="4" w:tplc="5FCA4D5E">
      <w:numFmt w:val="decimal"/>
      <w:lvlText w:val=""/>
      <w:lvlJc w:val="left"/>
    </w:lvl>
    <w:lvl w:ilvl="5" w:tplc="63506872">
      <w:numFmt w:val="decimal"/>
      <w:lvlText w:val=""/>
      <w:lvlJc w:val="left"/>
    </w:lvl>
    <w:lvl w:ilvl="6" w:tplc="368E76F8">
      <w:numFmt w:val="decimal"/>
      <w:lvlText w:val=""/>
      <w:lvlJc w:val="left"/>
    </w:lvl>
    <w:lvl w:ilvl="7" w:tplc="923A3988">
      <w:numFmt w:val="decimal"/>
      <w:lvlText w:val=""/>
      <w:lvlJc w:val="left"/>
    </w:lvl>
    <w:lvl w:ilvl="8" w:tplc="770A3C7C">
      <w:numFmt w:val="decimal"/>
      <w:lvlText w:val=""/>
      <w:lvlJc w:val="left"/>
    </w:lvl>
  </w:abstractNum>
  <w:num w:numId="1" w16cid:durableId="2113237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34"/>
    <w:rsid w:val="00137E57"/>
    <w:rsid w:val="001C1147"/>
    <w:rsid w:val="00240C72"/>
    <w:rsid w:val="003830CF"/>
    <w:rsid w:val="00583934"/>
    <w:rsid w:val="006B16D5"/>
    <w:rsid w:val="00C464DA"/>
    <w:rsid w:val="00EA3C0C"/>
    <w:rsid w:val="00E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6DFB"/>
  <w15:docId w15:val="{32A5095D-059B-F64B-B3C2-43D94A91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480" w:after="28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400"/>
      <w:outlineLvl w:val="1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320" w:after="16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80" w:after="120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100"/>
      <w:outlineLvl w:val="4"/>
    </w:pPr>
    <w:rPr>
      <w:b/>
      <w:bCs/>
      <w:i/>
      <w:iCs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80"/>
      <w:outlineLvl w:val="5"/>
    </w:pPr>
    <w:rPr>
      <w:b/>
      <w:bCs/>
      <w:i/>
      <w:i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qFormat/>
    <w:rPr>
      <w:b w:val="0"/>
      <w:bCs w:val="0"/>
      <w:color w:val="0000FF"/>
      <w:sz w:val="24"/>
      <w:szCs w:val="24"/>
      <w:u w:val="single" w:color="0000FF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11268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90135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doi/10.1002/ppul.2530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bmed.ncbi.nlm.nih.gov/26070583" TargetMode="External"/><Relationship Id="rId10" Type="http://schemas.openxmlformats.org/officeDocument/2006/relationships/hyperlink" Target="https://onlinelibrary.wiley.com/doi/10.1002/ppul.23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827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1139</Words>
  <Characters>6494</Characters>
  <Application>Microsoft Office Word</Application>
  <DocSecurity>0</DocSecurity>
  <Lines>154</Lines>
  <Paragraphs>129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Richard Belkin, MD</cp:lastModifiedBy>
  <cp:revision>7</cp:revision>
  <dcterms:created xsi:type="dcterms:W3CDTF">2026-07-09T02:59:00Z</dcterms:created>
  <dcterms:modified xsi:type="dcterms:W3CDTF">2026-07-09T03:03:00Z</dcterms:modified>
</cp:coreProperties>
</file>